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93" w:type="dxa"/>
        <w:tblInd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679"/>
      </w:tblGrid>
      <w:tr w:rsidR="00FF425D" w14:paraId="7F7522C6" w14:textId="77777777" w:rsidTr="00FF425D">
        <w:tc>
          <w:tcPr>
            <w:tcW w:w="4814" w:type="dxa"/>
          </w:tcPr>
          <w:p w14:paraId="6E07E9A4" w14:textId="77777777" w:rsidR="00FF425D" w:rsidRDefault="00FF425D" w:rsidP="00E12CB2">
            <w:pPr>
              <w:tabs>
                <w:tab w:val="left" w:pos="-4173"/>
                <w:tab w:val="left" w:pos="-3453"/>
                <w:tab w:val="left" w:pos="-2733"/>
                <w:tab w:val="left" w:pos="-2013"/>
                <w:tab w:val="left" w:pos="-1293"/>
                <w:tab w:val="left" w:pos="-573"/>
                <w:tab w:val="left" w:pos="147"/>
                <w:tab w:val="left" w:pos="867"/>
                <w:tab w:val="left" w:pos="1587"/>
                <w:tab w:val="left" w:pos="2307"/>
              </w:tabs>
              <w:spacing w:before="120" w:line="240" w:lineRule="atLeast"/>
              <w:jc w:val="both"/>
              <w:rPr>
                <w:rFonts w:ascii="Arial" w:hAnsi="Arial" w:cs="Arial"/>
                <w:sz w:val="22"/>
                <w:szCs w:val="22"/>
                <w:lang w:val="de-DE"/>
              </w:rPr>
            </w:pPr>
            <w:r>
              <w:rPr>
                <w:rFonts w:ascii="Arial" w:hAnsi="Arial" w:cs="Arial"/>
                <w:noProof/>
                <w:sz w:val="22"/>
                <w:szCs w:val="22"/>
                <w:lang w:val="de-DE"/>
              </w:rPr>
              <w:drawing>
                <wp:inline distT="0" distB="0" distL="0" distR="0" wp14:anchorId="0A6A93FB" wp14:editId="35BBC752">
                  <wp:extent cx="1762125" cy="1523825"/>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pen Bischof Schlembach schwarz-wei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4293" cy="1551642"/>
                          </a:xfrm>
                          <a:prstGeom prst="rect">
                            <a:avLst/>
                          </a:prstGeom>
                        </pic:spPr>
                      </pic:pic>
                    </a:graphicData>
                  </a:graphic>
                </wp:inline>
              </w:drawing>
            </w:r>
          </w:p>
        </w:tc>
        <w:tc>
          <w:tcPr>
            <w:tcW w:w="4679" w:type="dxa"/>
          </w:tcPr>
          <w:p w14:paraId="409B3D93" w14:textId="77777777" w:rsidR="00C12A4B" w:rsidRDefault="00C12A4B" w:rsidP="00FF425D">
            <w:pPr>
              <w:tabs>
                <w:tab w:val="left" w:pos="-4173"/>
                <w:tab w:val="left" w:pos="-3453"/>
                <w:tab w:val="left" w:pos="-2733"/>
                <w:tab w:val="left" w:pos="-2013"/>
                <w:tab w:val="left" w:pos="-1293"/>
                <w:tab w:val="left" w:pos="-573"/>
                <w:tab w:val="left" w:pos="147"/>
                <w:tab w:val="left" w:pos="867"/>
                <w:tab w:val="left" w:pos="1587"/>
                <w:tab w:val="left" w:pos="2307"/>
              </w:tabs>
              <w:spacing w:before="120" w:line="240" w:lineRule="atLeast"/>
              <w:rPr>
                <w:rFonts w:ascii="Arial" w:hAnsi="Arial" w:cs="Arial"/>
                <w:sz w:val="20"/>
                <w:szCs w:val="22"/>
                <w:lang w:val="de-DE"/>
              </w:rPr>
            </w:pPr>
          </w:p>
          <w:p w14:paraId="1E961A21" w14:textId="77777777" w:rsidR="00FF425D" w:rsidRDefault="00FF425D" w:rsidP="00FF425D">
            <w:pPr>
              <w:tabs>
                <w:tab w:val="left" w:pos="-4173"/>
                <w:tab w:val="left" w:pos="-3453"/>
                <w:tab w:val="left" w:pos="-2733"/>
                <w:tab w:val="left" w:pos="-2013"/>
                <w:tab w:val="left" w:pos="-1293"/>
                <w:tab w:val="left" w:pos="-573"/>
                <w:tab w:val="left" w:pos="147"/>
                <w:tab w:val="left" w:pos="867"/>
                <w:tab w:val="left" w:pos="1587"/>
                <w:tab w:val="left" w:pos="2307"/>
              </w:tabs>
              <w:spacing w:before="120" w:line="240" w:lineRule="atLeast"/>
              <w:rPr>
                <w:rFonts w:ascii="Arial" w:hAnsi="Arial" w:cs="Arial"/>
                <w:sz w:val="22"/>
                <w:szCs w:val="22"/>
                <w:lang w:val="de-DE"/>
              </w:rPr>
            </w:pPr>
            <w:r w:rsidRPr="00FF425D">
              <w:rPr>
                <w:rFonts w:ascii="Arial" w:hAnsi="Arial" w:cs="Arial"/>
                <w:sz w:val="20"/>
                <w:szCs w:val="22"/>
                <w:lang w:val="de-DE"/>
              </w:rPr>
              <w:t>Nun lässt du, Herr, deinen Knecht, wie du gesagt hast, in Frieden scheiden. Denn meine Augen haben das Heil gesehen, das du vor allen Völkern bereitet hast. (Lk 2, 29-31)</w:t>
            </w:r>
          </w:p>
        </w:tc>
      </w:tr>
    </w:tbl>
    <w:p w14:paraId="4BC40E60" w14:textId="77777777" w:rsidR="004445E0" w:rsidRPr="00C12A4B" w:rsidRDefault="004445E0" w:rsidP="00850859">
      <w:pPr>
        <w:tabs>
          <w:tab w:val="left" w:pos="-4173"/>
          <w:tab w:val="left" w:pos="-3453"/>
          <w:tab w:val="left" w:pos="-2733"/>
          <w:tab w:val="left" w:pos="-2013"/>
          <w:tab w:val="left" w:pos="-1293"/>
          <w:tab w:val="left" w:pos="-573"/>
          <w:tab w:val="left" w:pos="147"/>
          <w:tab w:val="left" w:pos="867"/>
          <w:tab w:val="left" w:pos="1587"/>
          <w:tab w:val="left" w:pos="2307"/>
        </w:tabs>
        <w:spacing w:before="120" w:line="240" w:lineRule="atLeast"/>
        <w:ind w:left="-6804"/>
        <w:rPr>
          <w:rFonts w:ascii="Arial" w:hAnsi="Arial" w:cs="Arial"/>
          <w:sz w:val="22"/>
          <w:szCs w:val="22"/>
          <w:lang w:val="de-DE"/>
        </w:rPr>
      </w:pPr>
      <w:r w:rsidRPr="00C12A4B">
        <w:rPr>
          <w:rFonts w:ascii="Arial" w:hAnsi="Arial" w:cs="Arial"/>
          <w:sz w:val="22"/>
          <w:szCs w:val="22"/>
          <w:lang w:val="de-DE"/>
        </w:rPr>
        <w:t>Das Bistum Speyer trauert um seinen verehrten</w:t>
      </w:r>
      <w:r w:rsidR="00B633B0" w:rsidRPr="00C12A4B">
        <w:rPr>
          <w:rFonts w:ascii="Arial" w:hAnsi="Arial" w:cs="Arial"/>
          <w:sz w:val="22"/>
          <w:szCs w:val="22"/>
          <w:lang w:val="de-DE"/>
        </w:rPr>
        <w:br/>
      </w:r>
    </w:p>
    <w:p w14:paraId="3B6849E0" w14:textId="77777777" w:rsidR="004445E0" w:rsidRPr="00B633B0" w:rsidRDefault="00F97982" w:rsidP="00E12CB2">
      <w:pPr>
        <w:tabs>
          <w:tab w:val="left" w:pos="-4173"/>
          <w:tab w:val="left" w:pos="-3453"/>
          <w:tab w:val="left" w:pos="-2733"/>
          <w:tab w:val="left" w:pos="-2013"/>
          <w:tab w:val="left" w:pos="-1293"/>
          <w:tab w:val="left" w:pos="-573"/>
          <w:tab w:val="left" w:pos="147"/>
          <w:tab w:val="left" w:pos="867"/>
          <w:tab w:val="left" w:pos="1587"/>
          <w:tab w:val="left" w:pos="2307"/>
        </w:tabs>
        <w:spacing w:before="120" w:line="240" w:lineRule="atLeast"/>
        <w:ind w:left="-6804"/>
        <w:jc w:val="center"/>
        <w:rPr>
          <w:rFonts w:ascii="Arial" w:hAnsi="Arial" w:cs="Arial"/>
          <w:b/>
          <w:bCs/>
          <w:sz w:val="32"/>
          <w:szCs w:val="32"/>
          <w:lang w:val="de-DE"/>
        </w:rPr>
      </w:pPr>
      <w:r w:rsidRPr="00B633B0">
        <w:rPr>
          <w:rFonts w:ascii="Arial" w:hAnsi="Arial" w:cs="Arial"/>
          <w:b/>
          <w:bCs/>
          <w:sz w:val="32"/>
          <w:szCs w:val="32"/>
          <w:lang w:val="de-DE"/>
        </w:rPr>
        <w:t>Bischof</w:t>
      </w:r>
      <w:r w:rsidR="004445E0" w:rsidRPr="00B633B0">
        <w:rPr>
          <w:rFonts w:ascii="Arial" w:hAnsi="Arial" w:cs="Arial"/>
          <w:b/>
          <w:bCs/>
          <w:sz w:val="32"/>
          <w:szCs w:val="32"/>
          <w:lang w:val="de-DE"/>
        </w:rPr>
        <w:t xml:space="preserve"> em. </w:t>
      </w:r>
      <w:r w:rsidR="001649A0" w:rsidRPr="00B633B0">
        <w:rPr>
          <w:rFonts w:ascii="Arial" w:hAnsi="Arial" w:cs="Arial"/>
          <w:b/>
          <w:bCs/>
          <w:sz w:val="32"/>
          <w:szCs w:val="32"/>
          <w:lang w:val="de-DE"/>
        </w:rPr>
        <w:t xml:space="preserve">Dr. </w:t>
      </w:r>
      <w:r w:rsidRPr="00B633B0">
        <w:rPr>
          <w:rFonts w:ascii="Arial" w:hAnsi="Arial" w:cs="Arial"/>
          <w:b/>
          <w:bCs/>
          <w:sz w:val="32"/>
          <w:szCs w:val="32"/>
          <w:lang w:val="de-DE"/>
        </w:rPr>
        <w:t>Anton Schlembach</w:t>
      </w:r>
    </w:p>
    <w:p w14:paraId="2AE6D76A" w14:textId="77777777" w:rsidR="00850859" w:rsidRPr="00B633B0" w:rsidRDefault="00850859" w:rsidP="00E12CB2">
      <w:pPr>
        <w:tabs>
          <w:tab w:val="left" w:pos="-4173"/>
          <w:tab w:val="left" w:pos="-3453"/>
          <w:tab w:val="left" w:pos="-2733"/>
          <w:tab w:val="left" w:pos="-2013"/>
          <w:tab w:val="left" w:pos="-1293"/>
          <w:tab w:val="left" w:pos="-573"/>
          <w:tab w:val="left" w:pos="147"/>
          <w:tab w:val="left" w:pos="867"/>
          <w:tab w:val="left" w:pos="1587"/>
          <w:tab w:val="left" w:pos="2307"/>
        </w:tabs>
        <w:spacing w:before="120" w:line="240" w:lineRule="atLeast"/>
        <w:ind w:left="-6804"/>
        <w:jc w:val="center"/>
        <w:rPr>
          <w:rFonts w:ascii="Arial" w:hAnsi="Arial" w:cs="Arial"/>
          <w:sz w:val="20"/>
          <w:szCs w:val="20"/>
          <w:lang w:val="de-DE"/>
        </w:rPr>
      </w:pPr>
    </w:p>
    <w:p w14:paraId="74E2CA75" w14:textId="77777777" w:rsidR="00AD1B1F" w:rsidRPr="00B633B0" w:rsidRDefault="00AD1B1F" w:rsidP="00850859">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center"/>
        <w:rPr>
          <w:rFonts w:ascii="Arial" w:hAnsi="Arial" w:cs="Arial"/>
          <w:bCs/>
          <w:sz w:val="22"/>
          <w:szCs w:val="22"/>
          <w:lang w:val="de-DE"/>
        </w:rPr>
      </w:pPr>
      <w:r w:rsidRPr="00B633B0">
        <w:rPr>
          <w:rFonts w:ascii="Arial" w:hAnsi="Arial" w:cs="Arial"/>
          <w:bCs/>
          <w:sz w:val="22"/>
          <w:szCs w:val="22"/>
          <w:lang w:val="de-DE"/>
        </w:rPr>
        <w:t xml:space="preserve">Ehrendomherr an den Kathedralen von </w:t>
      </w:r>
      <w:r w:rsidR="00850859" w:rsidRPr="00B633B0">
        <w:rPr>
          <w:rFonts w:ascii="Arial" w:hAnsi="Arial" w:cs="Arial"/>
          <w:bCs/>
          <w:sz w:val="22"/>
          <w:szCs w:val="22"/>
          <w:lang w:val="de-DE"/>
        </w:rPr>
        <w:t xml:space="preserve">Würzburg und </w:t>
      </w:r>
      <w:r w:rsidRPr="00B633B0">
        <w:rPr>
          <w:rFonts w:ascii="Arial" w:hAnsi="Arial" w:cs="Arial"/>
          <w:bCs/>
          <w:sz w:val="22"/>
          <w:szCs w:val="22"/>
          <w:lang w:val="de-DE"/>
        </w:rPr>
        <w:t>Chartres</w:t>
      </w:r>
    </w:p>
    <w:p w14:paraId="3B7DD940" w14:textId="77777777" w:rsidR="00AD1B1F" w:rsidRPr="00B633B0" w:rsidRDefault="00AD1B1F" w:rsidP="00850859">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center"/>
        <w:rPr>
          <w:rFonts w:ascii="Arial" w:hAnsi="Arial" w:cs="Arial"/>
          <w:bCs/>
          <w:sz w:val="22"/>
          <w:szCs w:val="22"/>
          <w:lang w:val="de-DE"/>
        </w:rPr>
      </w:pPr>
      <w:r w:rsidRPr="00B633B0">
        <w:rPr>
          <w:rFonts w:ascii="Arial" w:hAnsi="Arial" w:cs="Arial"/>
          <w:bCs/>
          <w:sz w:val="22"/>
          <w:szCs w:val="22"/>
          <w:lang w:val="de-DE"/>
        </w:rPr>
        <w:t>Komtur mit Stern des Ritterordens vom Heiligen Grab zu Jerusalem</w:t>
      </w:r>
    </w:p>
    <w:p w14:paraId="660431B5" w14:textId="77777777" w:rsidR="00850859" w:rsidRPr="00B633B0" w:rsidRDefault="00850859" w:rsidP="00850859">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center"/>
        <w:rPr>
          <w:rFonts w:ascii="Arial" w:hAnsi="Arial" w:cs="Arial"/>
          <w:bCs/>
          <w:sz w:val="22"/>
          <w:szCs w:val="22"/>
          <w:lang w:val="de-DE"/>
        </w:rPr>
      </w:pPr>
      <w:r w:rsidRPr="00B633B0">
        <w:rPr>
          <w:rFonts w:ascii="Arial" w:hAnsi="Arial" w:cs="Arial"/>
          <w:bCs/>
          <w:sz w:val="22"/>
          <w:szCs w:val="22"/>
          <w:lang w:val="de-DE"/>
        </w:rPr>
        <w:t>Großprior em. der Deutschen Statthalterei des Ritterordens vom Heiligen Grab zu Jerusalem</w:t>
      </w:r>
    </w:p>
    <w:p w14:paraId="49F3D534" w14:textId="77777777" w:rsidR="00AD1B1F" w:rsidRPr="00B633B0" w:rsidRDefault="00AD1B1F" w:rsidP="00850859">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center"/>
        <w:rPr>
          <w:rFonts w:ascii="Arial" w:hAnsi="Arial" w:cs="Arial"/>
          <w:bCs/>
          <w:sz w:val="22"/>
          <w:szCs w:val="22"/>
          <w:lang w:val="de-DE"/>
        </w:rPr>
      </w:pPr>
      <w:r w:rsidRPr="00B633B0">
        <w:rPr>
          <w:rFonts w:ascii="Arial" w:hAnsi="Arial" w:cs="Arial"/>
          <w:bCs/>
          <w:sz w:val="22"/>
          <w:szCs w:val="22"/>
          <w:lang w:val="de-DE"/>
        </w:rPr>
        <w:t>Ehrenbürger von Münnerstadt</w:t>
      </w:r>
    </w:p>
    <w:p w14:paraId="2A470DAC" w14:textId="77777777" w:rsidR="00850859" w:rsidRPr="00B633B0" w:rsidRDefault="00850859" w:rsidP="00850859">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center"/>
        <w:rPr>
          <w:rFonts w:ascii="Arial" w:hAnsi="Arial" w:cs="Arial"/>
          <w:sz w:val="22"/>
          <w:szCs w:val="22"/>
          <w:lang w:val="de-DE"/>
        </w:rPr>
      </w:pPr>
    </w:p>
    <w:p w14:paraId="02E45AE7" w14:textId="77777777" w:rsidR="004445E0" w:rsidRPr="00B633B0" w:rsidRDefault="004445E0" w:rsidP="00C12A4B">
      <w:pPr>
        <w:tabs>
          <w:tab w:val="left" w:pos="-4173"/>
          <w:tab w:val="left" w:pos="-3453"/>
          <w:tab w:val="left" w:pos="-2733"/>
          <w:tab w:val="left" w:pos="-2013"/>
          <w:tab w:val="left" w:pos="-1293"/>
          <w:tab w:val="left" w:pos="-573"/>
          <w:tab w:val="left" w:pos="147"/>
          <w:tab w:val="left" w:pos="867"/>
          <w:tab w:val="left" w:pos="1587"/>
          <w:tab w:val="left" w:pos="2307"/>
        </w:tabs>
        <w:spacing w:before="120" w:line="200" w:lineRule="atLeast"/>
        <w:ind w:left="-6804"/>
        <w:rPr>
          <w:rFonts w:ascii="Arial" w:hAnsi="Arial" w:cs="Arial"/>
          <w:sz w:val="22"/>
          <w:szCs w:val="22"/>
          <w:lang w:val="de-DE"/>
        </w:rPr>
      </w:pPr>
      <w:r w:rsidRPr="00B633B0">
        <w:rPr>
          <w:rFonts w:ascii="Arial" w:hAnsi="Arial" w:cs="Arial"/>
          <w:sz w:val="22"/>
          <w:szCs w:val="22"/>
          <w:lang w:val="de-DE"/>
        </w:rPr>
        <w:t xml:space="preserve">den Gott am </w:t>
      </w:r>
      <w:r w:rsidR="00FF425D" w:rsidRPr="00B633B0">
        <w:rPr>
          <w:rFonts w:ascii="Arial" w:hAnsi="Arial" w:cs="Arial"/>
          <w:sz w:val="22"/>
          <w:szCs w:val="22"/>
          <w:lang w:val="de-DE"/>
        </w:rPr>
        <w:t>15</w:t>
      </w:r>
      <w:r w:rsidR="00E12CB2" w:rsidRPr="00B633B0">
        <w:rPr>
          <w:rFonts w:ascii="Arial" w:hAnsi="Arial" w:cs="Arial"/>
          <w:sz w:val="22"/>
          <w:szCs w:val="22"/>
          <w:lang w:val="de-DE"/>
        </w:rPr>
        <w:t>. Juni</w:t>
      </w:r>
      <w:r w:rsidR="0023393C" w:rsidRPr="00B633B0">
        <w:rPr>
          <w:rFonts w:ascii="Arial" w:hAnsi="Arial" w:cs="Arial"/>
          <w:sz w:val="22"/>
          <w:szCs w:val="22"/>
          <w:lang w:val="de-DE"/>
        </w:rPr>
        <w:t xml:space="preserve"> 20</w:t>
      </w:r>
      <w:r w:rsidR="00E12CB2" w:rsidRPr="00B633B0">
        <w:rPr>
          <w:rFonts w:ascii="Arial" w:hAnsi="Arial" w:cs="Arial"/>
          <w:sz w:val="22"/>
          <w:szCs w:val="22"/>
          <w:lang w:val="de-DE"/>
        </w:rPr>
        <w:t>20</w:t>
      </w:r>
      <w:r w:rsidRPr="00B633B0">
        <w:rPr>
          <w:rFonts w:ascii="Arial" w:hAnsi="Arial" w:cs="Arial"/>
          <w:sz w:val="22"/>
          <w:szCs w:val="22"/>
          <w:lang w:val="de-DE"/>
        </w:rPr>
        <w:t xml:space="preserve"> im </w:t>
      </w:r>
      <w:r w:rsidR="00E12CB2" w:rsidRPr="00B633B0">
        <w:rPr>
          <w:rFonts w:ascii="Arial" w:hAnsi="Arial" w:cs="Arial"/>
          <w:sz w:val="22"/>
          <w:szCs w:val="22"/>
          <w:lang w:val="de-DE"/>
        </w:rPr>
        <w:t>89</w:t>
      </w:r>
      <w:r w:rsidRPr="00B633B0">
        <w:rPr>
          <w:rFonts w:ascii="Arial" w:hAnsi="Arial" w:cs="Arial"/>
          <w:sz w:val="22"/>
          <w:szCs w:val="22"/>
          <w:lang w:val="de-DE"/>
        </w:rPr>
        <w:t>. Lebensjahr</w:t>
      </w:r>
      <w:r w:rsidR="0023393C" w:rsidRPr="00B633B0">
        <w:rPr>
          <w:rFonts w:ascii="Arial" w:hAnsi="Arial" w:cs="Arial"/>
          <w:sz w:val="22"/>
          <w:szCs w:val="22"/>
          <w:lang w:val="de-DE"/>
        </w:rPr>
        <w:t xml:space="preserve">, im </w:t>
      </w:r>
      <w:r w:rsidR="00E12CB2" w:rsidRPr="00B633B0">
        <w:rPr>
          <w:rFonts w:ascii="Arial" w:hAnsi="Arial" w:cs="Arial"/>
          <w:sz w:val="22"/>
          <w:szCs w:val="22"/>
          <w:lang w:val="de-DE"/>
        </w:rPr>
        <w:t>64.</w:t>
      </w:r>
      <w:r w:rsidR="0023393C" w:rsidRPr="00B633B0">
        <w:rPr>
          <w:rFonts w:ascii="Arial" w:hAnsi="Arial" w:cs="Arial"/>
          <w:sz w:val="22"/>
          <w:szCs w:val="22"/>
          <w:lang w:val="de-DE"/>
        </w:rPr>
        <w:t xml:space="preserve"> Jahr seines priesterlichen und im </w:t>
      </w:r>
      <w:r w:rsidR="00E12CB2" w:rsidRPr="00B633B0">
        <w:rPr>
          <w:rFonts w:ascii="Arial" w:hAnsi="Arial" w:cs="Arial"/>
          <w:sz w:val="22"/>
          <w:szCs w:val="22"/>
          <w:lang w:val="de-DE"/>
        </w:rPr>
        <w:t>37</w:t>
      </w:r>
      <w:r w:rsidR="0023393C" w:rsidRPr="00B633B0">
        <w:rPr>
          <w:rFonts w:ascii="Arial" w:hAnsi="Arial" w:cs="Arial"/>
          <w:sz w:val="22"/>
          <w:szCs w:val="22"/>
          <w:lang w:val="de-DE"/>
        </w:rPr>
        <w:t>.</w:t>
      </w:r>
      <w:r w:rsidRPr="00B633B0">
        <w:rPr>
          <w:rFonts w:ascii="Arial" w:hAnsi="Arial" w:cs="Arial"/>
          <w:sz w:val="22"/>
          <w:szCs w:val="22"/>
          <w:lang w:val="de-DE"/>
        </w:rPr>
        <w:t xml:space="preserve"> </w:t>
      </w:r>
      <w:r w:rsidR="0023393C" w:rsidRPr="00B633B0">
        <w:rPr>
          <w:rFonts w:ascii="Arial" w:hAnsi="Arial" w:cs="Arial"/>
          <w:sz w:val="22"/>
          <w:szCs w:val="22"/>
          <w:lang w:val="de-DE"/>
        </w:rPr>
        <w:t xml:space="preserve">Jahr seines bischöflichen Dienstes </w:t>
      </w:r>
      <w:r w:rsidRPr="00B633B0">
        <w:rPr>
          <w:rFonts w:ascii="Arial" w:hAnsi="Arial" w:cs="Arial"/>
          <w:sz w:val="22"/>
          <w:szCs w:val="22"/>
          <w:lang w:val="de-DE"/>
        </w:rPr>
        <w:t>zu sich in sein Licht und seinen Frieden heimgerufen hat.</w:t>
      </w:r>
    </w:p>
    <w:p w14:paraId="0D7FF41D" w14:textId="77777777" w:rsidR="00843EBC" w:rsidRPr="00B633B0" w:rsidRDefault="004445E0" w:rsidP="00C12A4B">
      <w:pPr>
        <w:tabs>
          <w:tab w:val="left" w:pos="-4173"/>
          <w:tab w:val="left" w:pos="-3453"/>
          <w:tab w:val="left" w:pos="-2733"/>
          <w:tab w:val="left" w:pos="-2013"/>
          <w:tab w:val="left" w:pos="-1293"/>
          <w:tab w:val="left" w:pos="-573"/>
          <w:tab w:val="left" w:pos="147"/>
          <w:tab w:val="left" w:pos="867"/>
          <w:tab w:val="left" w:pos="1587"/>
          <w:tab w:val="left" w:pos="2307"/>
        </w:tabs>
        <w:spacing w:before="120" w:line="200" w:lineRule="atLeast"/>
        <w:ind w:left="-6804"/>
        <w:rPr>
          <w:rFonts w:ascii="Arial" w:hAnsi="Arial" w:cs="Arial"/>
          <w:sz w:val="22"/>
          <w:szCs w:val="22"/>
          <w:lang w:val="de-DE"/>
        </w:rPr>
      </w:pPr>
      <w:r w:rsidRPr="00B633B0">
        <w:rPr>
          <w:rFonts w:ascii="Arial" w:hAnsi="Arial" w:cs="Arial"/>
          <w:sz w:val="22"/>
          <w:szCs w:val="22"/>
          <w:lang w:val="de-DE"/>
        </w:rPr>
        <w:t xml:space="preserve">Der Verstorbene wurde am </w:t>
      </w:r>
      <w:r w:rsidR="00D963DE" w:rsidRPr="00B633B0">
        <w:rPr>
          <w:rFonts w:ascii="Arial" w:hAnsi="Arial" w:cs="Arial"/>
          <w:sz w:val="22"/>
          <w:szCs w:val="22"/>
          <w:lang w:val="de-DE"/>
        </w:rPr>
        <w:t xml:space="preserve">7. Februar 1932  in Großwenkheim (Unterfranken) geboren </w:t>
      </w:r>
      <w:r w:rsidRPr="00B633B0">
        <w:rPr>
          <w:rFonts w:ascii="Arial" w:hAnsi="Arial" w:cs="Arial"/>
          <w:sz w:val="22"/>
          <w:szCs w:val="22"/>
          <w:lang w:val="de-DE"/>
        </w:rPr>
        <w:t xml:space="preserve">und am </w:t>
      </w:r>
      <w:r w:rsidR="00D963DE" w:rsidRPr="00B633B0">
        <w:rPr>
          <w:rFonts w:ascii="Arial" w:hAnsi="Arial" w:cs="Arial"/>
          <w:sz w:val="22"/>
          <w:szCs w:val="22"/>
          <w:lang w:val="de-DE"/>
        </w:rPr>
        <w:t xml:space="preserve">10. Oktober 1956 in Rom </w:t>
      </w:r>
      <w:r w:rsidRPr="00B633B0">
        <w:rPr>
          <w:rFonts w:ascii="Arial" w:hAnsi="Arial" w:cs="Arial"/>
          <w:sz w:val="22"/>
          <w:szCs w:val="22"/>
          <w:lang w:val="de-DE"/>
        </w:rPr>
        <w:t xml:space="preserve">zum Priester geweiht. </w:t>
      </w:r>
      <w:r w:rsidR="00D963DE" w:rsidRPr="00B633B0">
        <w:rPr>
          <w:rFonts w:ascii="Arial" w:hAnsi="Arial" w:cs="Arial"/>
          <w:sz w:val="22"/>
          <w:szCs w:val="22"/>
          <w:lang w:val="de-DE"/>
        </w:rPr>
        <w:t xml:space="preserve">Seinem Heimatbistum Würzburg </w:t>
      </w:r>
      <w:r w:rsidRPr="00B633B0">
        <w:rPr>
          <w:rFonts w:ascii="Arial" w:hAnsi="Arial" w:cs="Arial"/>
          <w:sz w:val="22"/>
          <w:szCs w:val="22"/>
          <w:lang w:val="de-DE"/>
        </w:rPr>
        <w:t xml:space="preserve">diente </w:t>
      </w:r>
      <w:r w:rsidR="00D963DE" w:rsidRPr="00B633B0">
        <w:rPr>
          <w:rFonts w:ascii="Arial" w:hAnsi="Arial" w:cs="Arial"/>
          <w:sz w:val="22"/>
          <w:szCs w:val="22"/>
          <w:lang w:val="de-DE"/>
        </w:rPr>
        <w:t>er</w:t>
      </w:r>
      <w:r w:rsidRPr="00B633B0">
        <w:rPr>
          <w:rFonts w:ascii="Arial" w:hAnsi="Arial" w:cs="Arial"/>
          <w:sz w:val="22"/>
          <w:szCs w:val="22"/>
          <w:lang w:val="de-DE"/>
        </w:rPr>
        <w:t xml:space="preserve"> als </w:t>
      </w:r>
      <w:r w:rsidR="00AD12E6" w:rsidRPr="00B633B0">
        <w:rPr>
          <w:rFonts w:ascii="Arial" w:hAnsi="Arial" w:cs="Arial"/>
          <w:sz w:val="22"/>
          <w:szCs w:val="22"/>
          <w:lang w:val="de-DE"/>
        </w:rPr>
        <w:t>Seelsorger, Religionslehrer, Seminardirektor, Regens</w:t>
      </w:r>
      <w:r w:rsidR="00843EBC" w:rsidRPr="00B633B0">
        <w:rPr>
          <w:rFonts w:ascii="Arial" w:hAnsi="Arial" w:cs="Arial"/>
          <w:sz w:val="22"/>
          <w:szCs w:val="22"/>
          <w:lang w:val="de-DE"/>
        </w:rPr>
        <w:t xml:space="preserve"> </w:t>
      </w:r>
      <w:r w:rsidR="00AD12E6" w:rsidRPr="00B633B0">
        <w:rPr>
          <w:rFonts w:ascii="Arial" w:hAnsi="Arial" w:cs="Arial"/>
          <w:sz w:val="22"/>
          <w:szCs w:val="22"/>
          <w:lang w:val="de-DE"/>
        </w:rPr>
        <w:t>und</w:t>
      </w:r>
      <w:r w:rsidR="00843EBC" w:rsidRPr="00B633B0">
        <w:rPr>
          <w:rFonts w:ascii="Arial" w:hAnsi="Arial" w:cs="Arial"/>
          <w:sz w:val="22"/>
          <w:szCs w:val="22"/>
          <w:lang w:val="de-DE"/>
        </w:rPr>
        <w:t xml:space="preserve"> Generalvikar.</w:t>
      </w:r>
    </w:p>
    <w:p w14:paraId="00C4A5C1" w14:textId="5C32AFF8" w:rsidR="00AD1B1F" w:rsidRPr="00B633B0" w:rsidRDefault="00843EBC" w:rsidP="00C12A4B">
      <w:pPr>
        <w:tabs>
          <w:tab w:val="left" w:pos="-4173"/>
          <w:tab w:val="left" w:pos="-3453"/>
          <w:tab w:val="left" w:pos="-2733"/>
          <w:tab w:val="left" w:pos="-2013"/>
          <w:tab w:val="left" w:pos="-1293"/>
          <w:tab w:val="left" w:pos="-573"/>
          <w:tab w:val="left" w:pos="147"/>
          <w:tab w:val="left" w:pos="867"/>
          <w:tab w:val="left" w:pos="1587"/>
          <w:tab w:val="left" w:pos="2307"/>
        </w:tabs>
        <w:spacing w:before="120" w:line="200" w:lineRule="atLeast"/>
        <w:ind w:left="-6804"/>
        <w:rPr>
          <w:rFonts w:ascii="Arial" w:hAnsi="Arial" w:cs="Arial"/>
          <w:sz w:val="22"/>
          <w:szCs w:val="22"/>
          <w:lang w:val="de-DE"/>
        </w:rPr>
      </w:pPr>
      <w:r w:rsidRPr="00B633B0">
        <w:rPr>
          <w:rFonts w:ascii="Arial" w:hAnsi="Arial" w:cs="Arial"/>
          <w:sz w:val="22"/>
          <w:szCs w:val="22"/>
          <w:lang w:val="de-DE"/>
        </w:rPr>
        <w:t xml:space="preserve">Am 25. August 1983 wurde er von Papst Johannes Paul II. zum Bischof von Speyer ernannt und am 16. Oktober im Dom zu Speyer zum Bischof geweiht. </w:t>
      </w:r>
      <w:r w:rsidR="00BD35FD" w:rsidRPr="00B633B0">
        <w:rPr>
          <w:rFonts w:ascii="Arial" w:hAnsi="Arial" w:cs="Arial"/>
          <w:sz w:val="22"/>
          <w:szCs w:val="22"/>
          <w:lang w:val="de-DE"/>
        </w:rPr>
        <w:t xml:space="preserve">Bis zu seiner Emeritierung am </w:t>
      </w:r>
      <w:r w:rsidR="00850859" w:rsidRPr="00B633B0">
        <w:rPr>
          <w:rFonts w:ascii="Arial" w:hAnsi="Arial" w:cs="Arial"/>
          <w:sz w:val="22"/>
          <w:szCs w:val="22"/>
          <w:lang w:val="de-DE"/>
        </w:rPr>
        <w:br/>
      </w:r>
      <w:r w:rsidR="00BD35FD" w:rsidRPr="00B633B0">
        <w:rPr>
          <w:rFonts w:ascii="Arial" w:hAnsi="Arial" w:cs="Arial"/>
          <w:sz w:val="22"/>
          <w:szCs w:val="22"/>
          <w:lang w:val="de-DE"/>
        </w:rPr>
        <w:t>10. Februar 2007 galt s</w:t>
      </w:r>
      <w:r w:rsidR="001649A0" w:rsidRPr="00B633B0">
        <w:rPr>
          <w:rFonts w:ascii="Arial" w:hAnsi="Arial" w:cs="Arial"/>
          <w:sz w:val="22"/>
          <w:szCs w:val="22"/>
          <w:lang w:val="de-DE"/>
        </w:rPr>
        <w:t xml:space="preserve">eine besondere </w:t>
      </w:r>
      <w:r w:rsidR="00BD35FD" w:rsidRPr="00B633B0">
        <w:rPr>
          <w:rFonts w:ascii="Arial" w:hAnsi="Arial" w:cs="Arial"/>
          <w:sz w:val="22"/>
          <w:szCs w:val="22"/>
          <w:lang w:val="de-DE"/>
        </w:rPr>
        <w:t xml:space="preserve">bischöfliche </w:t>
      </w:r>
      <w:r w:rsidR="001649A0" w:rsidRPr="00B633B0">
        <w:rPr>
          <w:rFonts w:ascii="Arial" w:hAnsi="Arial" w:cs="Arial"/>
          <w:sz w:val="22"/>
          <w:szCs w:val="22"/>
          <w:lang w:val="de-DE"/>
        </w:rPr>
        <w:t>Sorge</w:t>
      </w:r>
      <w:r w:rsidR="00BD35FD" w:rsidRPr="00B633B0">
        <w:rPr>
          <w:rFonts w:ascii="Arial" w:hAnsi="Arial" w:cs="Arial"/>
          <w:sz w:val="22"/>
          <w:szCs w:val="22"/>
          <w:lang w:val="de-DE"/>
        </w:rPr>
        <w:t xml:space="preserve"> der </w:t>
      </w:r>
      <w:r w:rsidR="004111AE" w:rsidRPr="00B633B0">
        <w:rPr>
          <w:rFonts w:ascii="Arial" w:hAnsi="Arial" w:cs="Arial"/>
          <w:sz w:val="22"/>
          <w:szCs w:val="22"/>
          <w:lang w:val="de-DE"/>
        </w:rPr>
        <w:t xml:space="preserve">Verkündigung des Glaubens und der </w:t>
      </w:r>
      <w:r w:rsidR="00BD35FD" w:rsidRPr="00B633B0">
        <w:rPr>
          <w:rFonts w:ascii="Arial" w:hAnsi="Arial" w:cs="Arial"/>
          <w:sz w:val="22"/>
          <w:szCs w:val="22"/>
          <w:lang w:val="de-DE"/>
        </w:rPr>
        <w:t xml:space="preserve">religiösen Erneuerung des Bistums. Auf seine Einladung hin besuchte Papst Johannes Paul II. am 4. Mai 1987 die Bischofsstadt Speyer und dank seiner </w:t>
      </w:r>
      <w:r w:rsidR="004111AE" w:rsidRPr="00B633B0">
        <w:rPr>
          <w:rFonts w:ascii="Arial" w:hAnsi="Arial" w:cs="Arial"/>
          <w:sz w:val="22"/>
          <w:szCs w:val="22"/>
          <w:lang w:val="de-DE"/>
        </w:rPr>
        <w:t>I</w:t>
      </w:r>
      <w:r w:rsidR="00BD35FD" w:rsidRPr="00B633B0">
        <w:rPr>
          <w:rFonts w:ascii="Arial" w:hAnsi="Arial" w:cs="Arial"/>
          <w:sz w:val="22"/>
          <w:szCs w:val="22"/>
          <w:lang w:val="de-DE"/>
        </w:rPr>
        <w:t xml:space="preserve">nitiative konnte am </w:t>
      </w:r>
      <w:r w:rsidR="00850859" w:rsidRPr="00B633B0">
        <w:rPr>
          <w:rFonts w:ascii="Arial" w:hAnsi="Arial" w:cs="Arial"/>
          <w:sz w:val="22"/>
          <w:szCs w:val="22"/>
          <w:lang w:val="de-DE"/>
        </w:rPr>
        <w:br/>
      </w:r>
      <w:r w:rsidR="00BD35FD" w:rsidRPr="00B633B0">
        <w:rPr>
          <w:rFonts w:ascii="Arial" w:hAnsi="Arial" w:cs="Arial"/>
          <w:sz w:val="22"/>
          <w:szCs w:val="22"/>
          <w:lang w:val="de-DE"/>
        </w:rPr>
        <w:t xml:space="preserve">21. Oktober 2006 Paul Joseph Nardini als erster Pfälzer Diözesanpriester selig gesprochen werden. </w:t>
      </w:r>
      <w:r w:rsidR="00AD12E6" w:rsidRPr="00B633B0">
        <w:rPr>
          <w:rFonts w:ascii="Arial" w:hAnsi="Arial" w:cs="Arial"/>
          <w:sz w:val="22"/>
          <w:szCs w:val="22"/>
          <w:lang w:val="de-DE"/>
        </w:rPr>
        <w:t>Von 19</w:t>
      </w:r>
      <w:r w:rsidR="00354081">
        <w:rPr>
          <w:rFonts w:ascii="Arial" w:hAnsi="Arial" w:cs="Arial"/>
          <w:sz w:val="22"/>
          <w:szCs w:val="22"/>
          <w:lang w:val="de-DE"/>
        </w:rPr>
        <w:t>8</w:t>
      </w:r>
      <w:r w:rsidR="00AD12E6" w:rsidRPr="00B633B0">
        <w:rPr>
          <w:rFonts w:ascii="Arial" w:hAnsi="Arial" w:cs="Arial"/>
          <w:sz w:val="22"/>
          <w:szCs w:val="22"/>
          <w:lang w:val="de-DE"/>
        </w:rPr>
        <w:t>8 bis 1993 war er Mitglied des "Päpstlichen Rates für den Dialog mit den Nichtglaubenden", von</w:t>
      </w:r>
      <w:r w:rsidR="001649A0" w:rsidRPr="00B633B0">
        <w:rPr>
          <w:rFonts w:ascii="Arial" w:hAnsi="Arial" w:cs="Arial"/>
          <w:sz w:val="22"/>
          <w:szCs w:val="22"/>
          <w:lang w:val="de-DE"/>
        </w:rPr>
        <w:t xml:space="preserve"> </w:t>
      </w:r>
      <w:r w:rsidR="00AD12E6" w:rsidRPr="00B633B0">
        <w:rPr>
          <w:rFonts w:ascii="Arial" w:hAnsi="Arial" w:cs="Arial"/>
          <w:sz w:val="22"/>
          <w:szCs w:val="22"/>
          <w:lang w:val="de-DE"/>
        </w:rPr>
        <w:t>1991 bis 2006 Großprior der Deutschen Statthalterei des Ritterordens vom Heiligen Grab zu Jerusalem.</w:t>
      </w:r>
    </w:p>
    <w:p w14:paraId="13177D7C" w14:textId="77777777" w:rsidR="004445E0" w:rsidRPr="00B633B0" w:rsidRDefault="004445E0" w:rsidP="00C12A4B">
      <w:pPr>
        <w:tabs>
          <w:tab w:val="left" w:pos="-4173"/>
          <w:tab w:val="left" w:pos="-3453"/>
          <w:tab w:val="left" w:pos="-2733"/>
          <w:tab w:val="left" w:pos="-2013"/>
          <w:tab w:val="left" w:pos="-1293"/>
          <w:tab w:val="left" w:pos="-573"/>
          <w:tab w:val="left" w:pos="147"/>
          <w:tab w:val="left" w:pos="867"/>
          <w:tab w:val="left" w:pos="1587"/>
          <w:tab w:val="left" w:pos="2307"/>
        </w:tabs>
        <w:spacing w:before="120" w:line="200" w:lineRule="atLeast"/>
        <w:ind w:left="-6804"/>
        <w:rPr>
          <w:rFonts w:ascii="Arial" w:hAnsi="Arial" w:cs="Arial"/>
          <w:sz w:val="22"/>
          <w:szCs w:val="22"/>
          <w:lang w:val="de-DE"/>
        </w:rPr>
      </w:pPr>
      <w:r w:rsidRPr="00B633B0">
        <w:rPr>
          <w:rFonts w:ascii="Arial" w:hAnsi="Arial" w:cs="Arial"/>
          <w:sz w:val="22"/>
          <w:szCs w:val="22"/>
          <w:lang w:val="de-DE"/>
        </w:rPr>
        <w:t xml:space="preserve">Sein bischöflicher Wahlspruch </w:t>
      </w:r>
      <w:r w:rsidR="00AA7322" w:rsidRPr="00B633B0">
        <w:rPr>
          <w:rFonts w:ascii="Arial" w:hAnsi="Arial" w:cs="Arial"/>
          <w:sz w:val="22"/>
          <w:szCs w:val="22"/>
          <w:lang w:val="de-DE"/>
        </w:rPr>
        <w:t>„</w:t>
      </w:r>
      <w:r w:rsidR="001649A0" w:rsidRPr="00B633B0">
        <w:rPr>
          <w:rFonts w:ascii="Arial" w:hAnsi="Arial" w:cs="Arial"/>
          <w:sz w:val="22"/>
          <w:szCs w:val="22"/>
          <w:lang w:val="de-DE"/>
        </w:rPr>
        <w:t>Deus salus - Gott ist das Heil“</w:t>
      </w:r>
      <w:r w:rsidRPr="00B633B0">
        <w:rPr>
          <w:rFonts w:ascii="Arial" w:hAnsi="Arial" w:cs="Arial"/>
          <w:sz w:val="22"/>
          <w:szCs w:val="22"/>
          <w:lang w:val="de-DE"/>
        </w:rPr>
        <w:t xml:space="preserve"> bleibt für uns </w:t>
      </w:r>
      <w:r w:rsidR="001649A0" w:rsidRPr="00B633B0">
        <w:rPr>
          <w:rFonts w:ascii="Arial" w:hAnsi="Arial" w:cs="Arial"/>
          <w:sz w:val="22"/>
          <w:szCs w:val="22"/>
          <w:lang w:val="de-DE"/>
        </w:rPr>
        <w:t>Mahnung</w:t>
      </w:r>
      <w:r w:rsidRPr="00B633B0">
        <w:rPr>
          <w:rFonts w:ascii="Arial" w:hAnsi="Arial" w:cs="Arial"/>
          <w:sz w:val="22"/>
          <w:szCs w:val="22"/>
          <w:lang w:val="de-DE"/>
        </w:rPr>
        <w:t xml:space="preserve"> und </w:t>
      </w:r>
      <w:r w:rsidR="001649A0" w:rsidRPr="00B633B0">
        <w:rPr>
          <w:rFonts w:ascii="Arial" w:hAnsi="Arial" w:cs="Arial"/>
          <w:sz w:val="22"/>
          <w:szCs w:val="22"/>
          <w:lang w:val="de-DE"/>
        </w:rPr>
        <w:t>Verheißung.</w:t>
      </w:r>
      <w:r w:rsidR="00B633B0">
        <w:rPr>
          <w:rFonts w:ascii="Arial" w:hAnsi="Arial" w:cs="Arial"/>
          <w:sz w:val="22"/>
          <w:szCs w:val="22"/>
          <w:lang w:val="de-DE"/>
        </w:rPr>
        <w:t xml:space="preserve"> </w:t>
      </w:r>
      <w:r w:rsidRPr="00B633B0">
        <w:rPr>
          <w:rFonts w:ascii="Arial" w:hAnsi="Arial" w:cs="Arial"/>
          <w:sz w:val="22"/>
          <w:szCs w:val="22"/>
          <w:lang w:val="de-DE"/>
        </w:rPr>
        <w:t xml:space="preserve">Wir </w:t>
      </w:r>
      <w:r w:rsidR="004111AE" w:rsidRPr="00B633B0">
        <w:rPr>
          <w:rFonts w:ascii="Arial" w:hAnsi="Arial" w:cs="Arial"/>
          <w:sz w:val="22"/>
          <w:szCs w:val="22"/>
          <w:lang w:val="de-DE"/>
        </w:rPr>
        <w:t xml:space="preserve">bleiben Bischof Schlembach über den Tod hinaus in Dankbarkeit verbunden und </w:t>
      </w:r>
      <w:r w:rsidRPr="00B633B0">
        <w:rPr>
          <w:rFonts w:ascii="Arial" w:hAnsi="Arial" w:cs="Arial"/>
          <w:sz w:val="22"/>
          <w:szCs w:val="22"/>
          <w:lang w:val="de-DE"/>
        </w:rPr>
        <w:t>bitten, seiner in der Feier der Eucharistie und im Gebet zu gedenken.</w:t>
      </w:r>
    </w:p>
    <w:p w14:paraId="0735C383" w14:textId="77777777" w:rsidR="00850859" w:rsidRPr="00B633B0" w:rsidRDefault="00850859" w:rsidP="00850859">
      <w:pPr>
        <w:tabs>
          <w:tab w:val="left" w:pos="-4173"/>
          <w:tab w:val="left" w:pos="-3453"/>
          <w:tab w:val="left" w:pos="-2733"/>
          <w:tab w:val="left" w:pos="-2013"/>
          <w:tab w:val="left" w:pos="-1293"/>
          <w:tab w:val="left" w:pos="-573"/>
          <w:tab w:val="left" w:pos="147"/>
          <w:tab w:val="left" w:pos="867"/>
          <w:tab w:val="left" w:pos="1587"/>
          <w:tab w:val="left" w:pos="2307"/>
        </w:tabs>
        <w:spacing w:before="120" w:line="240" w:lineRule="atLeast"/>
        <w:ind w:left="-6804"/>
        <w:rPr>
          <w:rFonts w:ascii="Arial" w:hAnsi="Arial" w:cs="Arial"/>
          <w:sz w:val="22"/>
          <w:szCs w:val="22"/>
          <w:lang w:val="de-DE"/>
        </w:rPr>
      </w:pPr>
    </w:p>
    <w:p w14:paraId="349A1FD1" w14:textId="77777777" w:rsidR="004445E0" w:rsidRPr="00B633B0" w:rsidRDefault="004445E0" w:rsidP="00B633B0">
      <w:pPr>
        <w:tabs>
          <w:tab w:val="left" w:pos="-4173"/>
          <w:tab w:val="left" w:pos="-3453"/>
          <w:tab w:val="left" w:pos="-2733"/>
          <w:tab w:val="left" w:pos="-2013"/>
          <w:tab w:val="left" w:pos="-1293"/>
          <w:tab w:val="left" w:pos="-573"/>
          <w:tab w:val="left" w:pos="147"/>
          <w:tab w:val="left" w:pos="867"/>
          <w:tab w:val="left" w:pos="1587"/>
          <w:tab w:val="left" w:pos="2307"/>
        </w:tabs>
        <w:spacing w:line="200" w:lineRule="atLeast"/>
        <w:ind w:left="-6804"/>
        <w:jc w:val="both"/>
        <w:rPr>
          <w:rFonts w:ascii="Arial" w:hAnsi="Arial" w:cs="Arial"/>
          <w:sz w:val="22"/>
          <w:szCs w:val="22"/>
          <w:lang w:val="de-DE"/>
        </w:rPr>
      </w:pPr>
      <w:r w:rsidRPr="00B633B0">
        <w:rPr>
          <w:rFonts w:ascii="Arial" w:hAnsi="Arial" w:cs="Arial"/>
          <w:sz w:val="22"/>
          <w:szCs w:val="22"/>
          <w:lang w:val="de-DE"/>
        </w:rPr>
        <w:t>Für das Bistum:</w:t>
      </w:r>
      <w:r w:rsidRPr="00B633B0">
        <w:rPr>
          <w:rFonts w:ascii="Arial" w:hAnsi="Arial" w:cs="Arial"/>
          <w:sz w:val="22"/>
          <w:szCs w:val="22"/>
          <w:lang w:val="de-DE"/>
        </w:rPr>
        <w:tab/>
        <w:t xml:space="preserve">     </w:t>
      </w:r>
      <w:r w:rsidRPr="00B633B0">
        <w:rPr>
          <w:rFonts w:ascii="Arial" w:hAnsi="Arial" w:cs="Arial"/>
          <w:sz w:val="22"/>
          <w:szCs w:val="22"/>
          <w:lang w:val="de-DE"/>
        </w:rPr>
        <w:tab/>
      </w:r>
      <w:r w:rsidRPr="00B633B0">
        <w:rPr>
          <w:rFonts w:ascii="Arial" w:hAnsi="Arial" w:cs="Arial"/>
          <w:sz w:val="22"/>
          <w:szCs w:val="22"/>
          <w:lang w:val="de-DE"/>
        </w:rPr>
        <w:tab/>
      </w:r>
      <w:r w:rsidRPr="00B633B0">
        <w:rPr>
          <w:rFonts w:ascii="Arial" w:hAnsi="Arial" w:cs="Arial"/>
          <w:sz w:val="22"/>
          <w:szCs w:val="22"/>
          <w:lang w:val="de-DE"/>
        </w:rPr>
        <w:tab/>
        <w:t>Für das Domkapitel:</w:t>
      </w:r>
    </w:p>
    <w:p w14:paraId="17C35EFF" w14:textId="77777777" w:rsidR="004445E0" w:rsidRPr="00B633B0" w:rsidRDefault="004445E0" w:rsidP="00B633B0">
      <w:pPr>
        <w:tabs>
          <w:tab w:val="left" w:pos="-4173"/>
          <w:tab w:val="left" w:pos="-3453"/>
          <w:tab w:val="left" w:pos="-2733"/>
          <w:tab w:val="left" w:pos="-2013"/>
          <w:tab w:val="left" w:pos="-1293"/>
          <w:tab w:val="left" w:pos="-573"/>
          <w:tab w:val="left" w:pos="147"/>
          <w:tab w:val="left" w:pos="867"/>
          <w:tab w:val="left" w:pos="1587"/>
          <w:tab w:val="left" w:pos="2307"/>
        </w:tabs>
        <w:spacing w:line="200" w:lineRule="atLeast"/>
        <w:ind w:left="-6804"/>
        <w:jc w:val="both"/>
        <w:rPr>
          <w:rFonts w:ascii="Arial" w:hAnsi="Arial" w:cs="Arial"/>
          <w:sz w:val="22"/>
          <w:szCs w:val="22"/>
          <w:lang w:val="de-DE"/>
        </w:rPr>
      </w:pPr>
      <w:r w:rsidRPr="00B633B0">
        <w:rPr>
          <w:rFonts w:ascii="Arial" w:hAnsi="Arial" w:cs="Arial"/>
          <w:b/>
          <w:bCs/>
          <w:sz w:val="22"/>
          <w:szCs w:val="22"/>
          <w:lang w:val="de-DE"/>
        </w:rPr>
        <w:t>+ Dr. Karl-Heinz Wiesemann</w:t>
      </w:r>
      <w:r w:rsidRPr="00B633B0">
        <w:rPr>
          <w:rFonts w:ascii="Arial" w:hAnsi="Arial" w:cs="Arial"/>
          <w:b/>
          <w:bCs/>
          <w:sz w:val="22"/>
          <w:szCs w:val="22"/>
          <w:lang w:val="de-DE"/>
        </w:rPr>
        <w:tab/>
      </w:r>
      <w:r w:rsidRPr="00B633B0">
        <w:rPr>
          <w:rFonts w:ascii="Arial" w:hAnsi="Arial" w:cs="Arial"/>
          <w:b/>
          <w:bCs/>
          <w:sz w:val="22"/>
          <w:szCs w:val="22"/>
          <w:lang w:val="de-DE"/>
        </w:rPr>
        <w:tab/>
      </w:r>
      <w:r w:rsidR="00E12CB2" w:rsidRPr="00B633B0">
        <w:rPr>
          <w:rFonts w:ascii="Arial" w:hAnsi="Arial" w:cs="Arial"/>
          <w:b/>
          <w:bCs/>
          <w:sz w:val="22"/>
          <w:szCs w:val="22"/>
          <w:lang w:val="de-DE"/>
        </w:rPr>
        <w:tab/>
      </w:r>
      <w:r w:rsidRPr="00B633B0">
        <w:rPr>
          <w:rFonts w:ascii="Arial" w:hAnsi="Arial" w:cs="Arial"/>
          <w:b/>
          <w:bCs/>
          <w:sz w:val="22"/>
          <w:szCs w:val="22"/>
          <w:lang w:val="de-DE"/>
        </w:rPr>
        <w:t>+ Otto Georgens</w:t>
      </w:r>
    </w:p>
    <w:p w14:paraId="3D201219" w14:textId="77777777" w:rsidR="004445E0" w:rsidRPr="00B633B0" w:rsidRDefault="004445E0" w:rsidP="00B633B0">
      <w:pPr>
        <w:tabs>
          <w:tab w:val="left" w:pos="-4173"/>
          <w:tab w:val="left" w:pos="-3453"/>
          <w:tab w:val="left" w:pos="-2733"/>
          <w:tab w:val="left" w:pos="-2013"/>
          <w:tab w:val="left" w:pos="-1293"/>
          <w:tab w:val="left" w:pos="-573"/>
          <w:tab w:val="left" w:pos="147"/>
          <w:tab w:val="left" w:pos="867"/>
          <w:tab w:val="left" w:pos="1587"/>
          <w:tab w:val="left" w:pos="2307"/>
        </w:tabs>
        <w:spacing w:line="200" w:lineRule="atLeast"/>
        <w:ind w:left="-6804"/>
        <w:jc w:val="both"/>
        <w:rPr>
          <w:rFonts w:ascii="Arial" w:hAnsi="Arial" w:cs="Arial"/>
          <w:sz w:val="22"/>
          <w:szCs w:val="22"/>
          <w:lang w:val="de-DE"/>
        </w:rPr>
      </w:pPr>
      <w:r w:rsidRPr="00B633B0">
        <w:rPr>
          <w:rFonts w:ascii="Arial" w:hAnsi="Arial" w:cs="Arial"/>
          <w:sz w:val="22"/>
          <w:szCs w:val="22"/>
          <w:lang w:val="de-DE"/>
        </w:rPr>
        <w:t>Bischof von Speyer</w:t>
      </w:r>
      <w:r w:rsidRPr="00B633B0">
        <w:rPr>
          <w:rFonts w:ascii="Arial" w:hAnsi="Arial" w:cs="Arial"/>
          <w:sz w:val="22"/>
          <w:szCs w:val="22"/>
          <w:lang w:val="de-DE"/>
        </w:rPr>
        <w:tab/>
      </w:r>
      <w:r w:rsidRPr="00B633B0">
        <w:rPr>
          <w:rFonts w:ascii="Arial" w:hAnsi="Arial" w:cs="Arial"/>
          <w:sz w:val="22"/>
          <w:szCs w:val="22"/>
          <w:lang w:val="de-DE"/>
        </w:rPr>
        <w:tab/>
      </w:r>
      <w:r w:rsidRPr="00B633B0">
        <w:rPr>
          <w:rFonts w:ascii="Arial" w:hAnsi="Arial" w:cs="Arial"/>
          <w:sz w:val="22"/>
          <w:szCs w:val="22"/>
          <w:lang w:val="de-DE"/>
        </w:rPr>
        <w:tab/>
      </w:r>
      <w:r w:rsidRPr="00B633B0">
        <w:rPr>
          <w:rFonts w:ascii="Arial" w:hAnsi="Arial" w:cs="Arial"/>
          <w:sz w:val="22"/>
          <w:szCs w:val="22"/>
          <w:lang w:val="de-DE"/>
        </w:rPr>
        <w:tab/>
        <w:t>Weihbischof und Dompropst</w:t>
      </w:r>
    </w:p>
    <w:p w14:paraId="126326C8" w14:textId="77777777" w:rsidR="00B633B0" w:rsidRDefault="00B633B0" w:rsidP="00B633B0">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both"/>
        <w:rPr>
          <w:rFonts w:ascii="Arial" w:hAnsi="Arial" w:cs="Arial"/>
          <w:sz w:val="22"/>
          <w:szCs w:val="22"/>
          <w:lang w:val="de-DE"/>
        </w:rPr>
      </w:pPr>
    </w:p>
    <w:p w14:paraId="00D392CA" w14:textId="77777777" w:rsidR="00E12CB2" w:rsidRPr="00B633B0" w:rsidRDefault="00E12CB2" w:rsidP="00B633B0">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both"/>
        <w:rPr>
          <w:rFonts w:ascii="Arial" w:hAnsi="Arial" w:cs="Arial"/>
          <w:sz w:val="22"/>
          <w:szCs w:val="22"/>
          <w:lang w:val="de-DE"/>
        </w:rPr>
      </w:pPr>
      <w:r w:rsidRPr="00B633B0">
        <w:rPr>
          <w:rFonts w:ascii="Arial" w:hAnsi="Arial" w:cs="Arial"/>
          <w:sz w:val="22"/>
          <w:szCs w:val="22"/>
          <w:lang w:val="de-DE"/>
        </w:rPr>
        <w:t>Für die Angehörigen:</w:t>
      </w:r>
    </w:p>
    <w:p w14:paraId="4FB2F179" w14:textId="77777777" w:rsidR="00E12CB2" w:rsidRPr="00B633B0" w:rsidRDefault="00E12CB2" w:rsidP="00B633B0">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both"/>
        <w:rPr>
          <w:rFonts w:ascii="Arial" w:hAnsi="Arial" w:cs="Arial"/>
          <w:b/>
          <w:sz w:val="22"/>
          <w:szCs w:val="22"/>
          <w:lang w:val="de-DE"/>
        </w:rPr>
      </w:pPr>
      <w:r w:rsidRPr="00B633B0">
        <w:rPr>
          <w:rFonts w:ascii="Arial" w:hAnsi="Arial" w:cs="Arial"/>
          <w:b/>
          <w:sz w:val="22"/>
          <w:szCs w:val="22"/>
          <w:lang w:val="de-DE"/>
        </w:rPr>
        <w:t>Gertrud Dannhäuser</w:t>
      </w:r>
      <w:r w:rsidR="00FF425D" w:rsidRPr="00B633B0">
        <w:rPr>
          <w:rFonts w:ascii="Arial" w:hAnsi="Arial" w:cs="Arial"/>
          <w:b/>
          <w:sz w:val="22"/>
          <w:szCs w:val="22"/>
          <w:lang w:val="de-DE"/>
        </w:rPr>
        <w:t>, geb. Schlembach</w:t>
      </w:r>
    </w:p>
    <w:p w14:paraId="1EE6A19A" w14:textId="77777777" w:rsidR="00FF425D" w:rsidRDefault="00FF425D" w:rsidP="00B633B0">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both"/>
        <w:rPr>
          <w:rFonts w:ascii="Arial" w:hAnsi="Arial" w:cs="Arial"/>
          <w:b/>
          <w:sz w:val="22"/>
          <w:szCs w:val="22"/>
          <w:lang w:val="de-DE"/>
        </w:rPr>
      </w:pPr>
      <w:r w:rsidRPr="00B633B0">
        <w:rPr>
          <w:rFonts w:ascii="Arial" w:hAnsi="Arial" w:cs="Arial"/>
          <w:b/>
          <w:sz w:val="22"/>
          <w:szCs w:val="22"/>
          <w:lang w:val="de-DE"/>
        </w:rPr>
        <w:t>Maria Golka, geb. Schlembach</w:t>
      </w:r>
    </w:p>
    <w:p w14:paraId="10D24C71" w14:textId="77777777" w:rsidR="002B5EF4" w:rsidRPr="002B5EF4" w:rsidRDefault="002B5EF4" w:rsidP="00B633B0">
      <w:pPr>
        <w:tabs>
          <w:tab w:val="left" w:pos="-4173"/>
          <w:tab w:val="left" w:pos="-3453"/>
          <w:tab w:val="left" w:pos="-2733"/>
          <w:tab w:val="left" w:pos="-2013"/>
          <w:tab w:val="left" w:pos="-1293"/>
          <w:tab w:val="left" w:pos="-573"/>
          <w:tab w:val="left" w:pos="147"/>
          <w:tab w:val="left" w:pos="867"/>
          <w:tab w:val="left" w:pos="1587"/>
          <w:tab w:val="left" w:pos="2307"/>
        </w:tabs>
        <w:spacing w:line="240" w:lineRule="atLeast"/>
        <w:ind w:left="-6804"/>
        <w:jc w:val="both"/>
        <w:rPr>
          <w:rFonts w:ascii="Arial" w:hAnsi="Arial" w:cs="Arial"/>
          <w:sz w:val="22"/>
          <w:szCs w:val="22"/>
          <w:lang w:val="de-DE"/>
        </w:rPr>
      </w:pPr>
      <w:r w:rsidRPr="002B5EF4">
        <w:rPr>
          <w:rFonts w:ascii="Arial" w:hAnsi="Arial" w:cs="Arial"/>
          <w:sz w:val="22"/>
          <w:szCs w:val="22"/>
          <w:lang w:val="de-DE"/>
        </w:rPr>
        <w:t>mit Familien und Verwandten</w:t>
      </w:r>
    </w:p>
    <w:p w14:paraId="6ECB4711" w14:textId="77777777" w:rsidR="00C12A4B" w:rsidRDefault="00C12A4B" w:rsidP="00B633B0">
      <w:pPr>
        <w:tabs>
          <w:tab w:val="left" w:pos="-5590"/>
          <w:tab w:val="left" w:pos="-4870"/>
          <w:tab w:val="left" w:pos="-4150"/>
          <w:tab w:val="left" w:pos="-3430"/>
          <w:tab w:val="left" w:pos="-2710"/>
          <w:tab w:val="left" w:pos="-1990"/>
          <w:tab w:val="left" w:pos="-1270"/>
          <w:tab w:val="left" w:pos="-550"/>
          <w:tab w:val="left" w:pos="170"/>
          <w:tab w:val="left" w:pos="890"/>
          <w:tab w:val="left" w:pos="1610"/>
          <w:tab w:val="left" w:pos="2330"/>
        </w:tabs>
        <w:spacing w:before="120" w:line="240" w:lineRule="atLeast"/>
        <w:ind w:left="-6804"/>
        <w:rPr>
          <w:rFonts w:ascii="Arial" w:hAnsi="Arial" w:cs="Arial"/>
          <w:sz w:val="20"/>
          <w:szCs w:val="20"/>
          <w:lang w:val="de-DE"/>
        </w:rPr>
      </w:pPr>
    </w:p>
    <w:p w14:paraId="077243FA" w14:textId="77777777" w:rsidR="00B633B0" w:rsidRDefault="004445E0" w:rsidP="00B633B0">
      <w:pPr>
        <w:tabs>
          <w:tab w:val="left" w:pos="-5590"/>
          <w:tab w:val="left" w:pos="-4870"/>
          <w:tab w:val="left" w:pos="-4150"/>
          <w:tab w:val="left" w:pos="-3430"/>
          <w:tab w:val="left" w:pos="-2710"/>
          <w:tab w:val="left" w:pos="-1990"/>
          <w:tab w:val="left" w:pos="-1270"/>
          <w:tab w:val="left" w:pos="-550"/>
          <w:tab w:val="left" w:pos="170"/>
          <w:tab w:val="left" w:pos="890"/>
          <w:tab w:val="left" w:pos="1610"/>
          <w:tab w:val="left" w:pos="2330"/>
        </w:tabs>
        <w:spacing w:before="120" w:line="240" w:lineRule="atLeast"/>
        <w:ind w:left="-6804"/>
        <w:rPr>
          <w:rFonts w:ascii="Arial" w:hAnsi="Arial" w:cs="Arial"/>
          <w:sz w:val="20"/>
          <w:szCs w:val="20"/>
          <w:lang w:val="de-DE"/>
        </w:rPr>
      </w:pPr>
      <w:r>
        <w:rPr>
          <w:rFonts w:ascii="Arial" w:hAnsi="Arial" w:cs="Arial"/>
          <w:sz w:val="20"/>
          <w:szCs w:val="20"/>
          <w:lang w:val="de-DE"/>
        </w:rPr>
        <w:t xml:space="preserve">Der Verstorbene </w:t>
      </w:r>
      <w:r w:rsidR="00FF14B1">
        <w:rPr>
          <w:rFonts w:ascii="Arial" w:hAnsi="Arial" w:cs="Arial"/>
          <w:sz w:val="20"/>
          <w:szCs w:val="20"/>
          <w:lang w:val="de-DE"/>
        </w:rPr>
        <w:t>wird</w:t>
      </w:r>
      <w:r>
        <w:rPr>
          <w:rFonts w:ascii="Arial" w:hAnsi="Arial" w:cs="Arial"/>
          <w:sz w:val="20"/>
          <w:szCs w:val="20"/>
          <w:lang w:val="de-DE"/>
        </w:rPr>
        <w:t xml:space="preserve"> in </w:t>
      </w:r>
      <w:r w:rsidR="00FF425D">
        <w:rPr>
          <w:rFonts w:ascii="Arial" w:hAnsi="Arial" w:cs="Arial"/>
          <w:sz w:val="20"/>
          <w:szCs w:val="20"/>
          <w:lang w:val="de-DE"/>
        </w:rPr>
        <w:t>der Friedenskirche St. Bernhard in Speyer</w:t>
      </w:r>
      <w:r w:rsidR="00FF14B1">
        <w:rPr>
          <w:rFonts w:ascii="Arial" w:hAnsi="Arial" w:cs="Arial"/>
          <w:sz w:val="20"/>
          <w:szCs w:val="20"/>
          <w:lang w:val="de-DE"/>
        </w:rPr>
        <w:t xml:space="preserve"> aufgebahrt. Am Sonntag wird </w:t>
      </w:r>
      <w:r w:rsidR="00B633B0">
        <w:rPr>
          <w:rFonts w:ascii="Arial" w:hAnsi="Arial" w:cs="Arial"/>
          <w:sz w:val="20"/>
          <w:szCs w:val="20"/>
          <w:lang w:val="de-DE"/>
        </w:rPr>
        <w:t xml:space="preserve">dort </w:t>
      </w:r>
      <w:r w:rsidR="00FF14B1">
        <w:rPr>
          <w:rFonts w:ascii="Arial" w:hAnsi="Arial" w:cs="Arial"/>
          <w:sz w:val="20"/>
          <w:szCs w:val="20"/>
          <w:lang w:val="de-DE"/>
        </w:rPr>
        <w:t xml:space="preserve">um 15.30 Uhr </w:t>
      </w:r>
      <w:r w:rsidR="002B5EF4">
        <w:rPr>
          <w:rFonts w:ascii="Arial" w:hAnsi="Arial" w:cs="Arial"/>
          <w:sz w:val="20"/>
          <w:szCs w:val="20"/>
          <w:lang w:val="de-DE"/>
        </w:rPr>
        <w:t>die</w:t>
      </w:r>
      <w:r w:rsidR="00FF14B1">
        <w:rPr>
          <w:rFonts w:ascii="Arial" w:hAnsi="Arial" w:cs="Arial"/>
          <w:sz w:val="20"/>
          <w:szCs w:val="20"/>
          <w:lang w:val="de-DE"/>
        </w:rPr>
        <w:t xml:space="preserve"> Vesper gebetet</w:t>
      </w:r>
      <w:r w:rsidR="00B633B0">
        <w:rPr>
          <w:rFonts w:ascii="Arial" w:hAnsi="Arial" w:cs="Arial"/>
          <w:sz w:val="20"/>
          <w:szCs w:val="20"/>
          <w:lang w:val="de-DE"/>
        </w:rPr>
        <w:t xml:space="preserve">. Im Anschluss daran können die </w:t>
      </w:r>
      <w:r w:rsidR="00FF14B1">
        <w:rPr>
          <w:rFonts w:ascii="Arial" w:hAnsi="Arial" w:cs="Arial"/>
          <w:sz w:val="20"/>
          <w:szCs w:val="20"/>
          <w:lang w:val="de-DE"/>
        </w:rPr>
        <w:t xml:space="preserve">Gläubigen </w:t>
      </w:r>
      <w:r w:rsidR="00B633B0">
        <w:rPr>
          <w:rFonts w:ascii="Arial" w:hAnsi="Arial" w:cs="Arial"/>
          <w:sz w:val="20"/>
          <w:szCs w:val="20"/>
          <w:lang w:val="de-DE"/>
        </w:rPr>
        <w:t>p</w:t>
      </w:r>
      <w:r w:rsidR="00FF14B1">
        <w:rPr>
          <w:rFonts w:ascii="Arial" w:hAnsi="Arial" w:cs="Arial"/>
          <w:sz w:val="20"/>
          <w:szCs w:val="20"/>
          <w:lang w:val="de-DE"/>
        </w:rPr>
        <w:t xml:space="preserve">ersönlich Abschied nehmen. Die </w:t>
      </w:r>
      <w:r w:rsidR="00B633B0">
        <w:rPr>
          <w:rFonts w:ascii="Arial" w:hAnsi="Arial" w:cs="Arial"/>
          <w:sz w:val="20"/>
          <w:szCs w:val="20"/>
          <w:lang w:val="de-DE"/>
        </w:rPr>
        <w:t>Friedensk</w:t>
      </w:r>
      <w:r w:rsidR="00FF14B1">
        <w:rPr>
          <w:rFonts w:ascii="Arial" w:hAnsi="Arial" w:cs="Arial"/>
          <w:sz w:val="20"/>
          <w:szCs w:val="20"/>
          <w:lang w:val="de-DE"/>
        </w:rPr>
        <w:t xml:space="preserve">irche ist </w:t>
      </w:r>
      <w:r w:rsidR="00B633B0">
        <w:rPr>
          <w:rFonts w:ascii="Arial" w:hAnsi="Arial" w:cs="Arial"/>
          <w:sz w:val="20"/>
          <w:szCs w:val="20"/>
          <w:lang w:val="de-DE"/>
        </w:rPr>
        <w:t>am Sonntag bis 20 Uhr, am Montag von 10 bis 20 Uhr und am Dienstag von 10 bis 18 Uhr geöffnet. Am Dienstagabend wird der Verstorbene in den Dom zu Speyer überführt. Um 20 Uhr werden hier der Rosenkranz und die Komplet gebetet.</w:t>
      </w:r>
    </w:p>
    <w:p w14:paraId="45A67768" w14:textId="3179DA30" w:rsidR="00B633B0" w:rsidRDefault="00B633B0" w:rsidP="002B5EF4">
      <w:pPr>
        <w:tabs>
          <w:tab w:val="left" w:pos="-5590"/>
          <w:tab w:val="left" w:pos="-4870"/>
          <w:tab w:val="left" w:pos="-4150"/>
          <w:tab w:val="left" w:pos="-3430"/>
          <w:tab w:val="left" w:pos="-2710"/>
          <w:tab w:val="left" w:pos="-1990"/>
          <w:tab w:val="left" w:pos="-1270"/>
          <w:tab w:val="left" w:pos="-550"/>
          <w:tab w:val="left" w:pos="170"/>
          <w:tab w:val="left" w:pos="890"/>
          <w:tab w:val="left" w:pos="1610"/>
          <w:tab w:val="left" w:pos="2330"/>
        </w:tabs>
        <w:spacing w:before="80" w:line="240" w:lineRule="atLeast"/>
        <w:ind w:left="-6804"/>
        <w:rPr>
          <w:rFonts w:ascii="Arial" w:hAnsi="Arial" w:cs="Arial"/>
          <w:sz w:val="20"/>
          <w:szCs w:val="20"/>
          <w:lang w:val="de-DE"/>
        </w:rPr>
      </w:pPr>
      <w:r>
        <w:rPr>
          <w:rFonts w:ascii="Arial" w:hAnsi="Arial" w:cs="Arial"/>
          <w:sz w:val="20"/>
          <w:szCs w:val="20"/>
          <w:lang w:val="de-DE"/>
        </w:rPr>
        <w:t>D</w:t>
      </w:r>
      <w:r w:rsidR="002E6939">
        <w:rPr>
          <w:rFonts w:ascii="Arial" w:hAnsi="Arial" w:cs="Arial"/>
          <w:sz w:val="20"/>
          <w:szCs w:val="20"/>
          <w:lang w:val="de-DE"/>
        </w:rPr>
        <w:t>as Requiem und d</w:t>
      </w:r>
      <w:r>
        <w:rPr>
          <w:rFonts w:ascii="Arial" w:hAnsi="Arial" w:cs="Arial"/>
          <w:sz w:val="20"/>
          <w:szCs w:val="20"/>
          <w:lang w:val="de-DE"/>
        </w:rPr>
        <w:t xml:space="preserve">ie Beisetzung </w:t>
      </w:r>
      <w:bookmarkStart w:id="0" w:name="_GoBack"/>
      <w:bookmarkEnd w:id="0"/>
      <w:r>
        <w:rPr>
          <w:rFonts w:ascii="Arial" w:hAnsi="Arial" w:cs="Arial"/>
          <w:sz w:val="20"/>
          <w:szCs w:val="20"/>
          <w:lang w:val="de-DE"/>
        </w:rPr>
        <w:t xml:space="preserve">finden am Mittwoch, den 24. Juni, um 13 Uhr im Dom zu Speyer statt. Aufgrund der aktuellen Situation ist </w:t>
      </w:r>
      <w:r w:rsidR="002B5EF4">
        <w:rPr>
          <w:rFonts w:ascii="Arial" w:hAnsi="Arial" w:cs="Arial"/>
          <w:sz w:val="20"/>
          <w:szCs w:val="20"/>
          <w:lang w:val="de-DE"/>
        </w:rPr>
        <w:t>die Teilnehmerzahl bei allen Gottesdiensten begrenzt</w:t>
      </w:r>
      <w:r w:rsidR="00993D58">
        <w:rPr>
          <w:rFonts w:ascii="Arial" w:hAnsi="Arial" w:cs="Arial"/>
          <w:sz w:val="20"/>
          <w:szCs w:val="20"/>
          <w:lang w:val="de-DE"/>
        </w:rPr>
        <w:t xml:space="preserve">, eine </w:t>
      </w:r>
      <w:r w:rsidR="002B5EF4">
        <w:rPr>
          <w:rFonts w:ascii="Arial" w:hAnsi="Arial" w:cs="Arial"/>
          <w:sz w:val="20"/>
          <w:szCs w:val="20"/>
          <w:lang w:val="de-DE"/>
        </w:rPr>
        <w:t xml:space="preserve">Anmeldung </w:t>
      </w:r>
      <w:r w:rsidR="00993D58">
        <w:rPr>
          <w:rFonts w:ascii="Arial" w:hAnsi="Arial" w:cs="Arial"/>
          <w:sz w:val="20"/>
          <w:szCs w:val="20"/>
          <w:lang w:val="de-DE"/>
        </w:rPr>
        <w:t xml:space="preserve">ist daher </w:t>
      </w:r>
      <w:r w:rsidR="002B5EF4">
        <w:rPr>
          <w:rFonts w:ascii="Arial" w:hAnsi="Arial" w:cs="Arial"/>
          <w:sz w:val="20"/>
          <w:szCs w:val="20"/>
          <w:lang w:val="de-DE"/>
        </w:rPr>
        <w:t>er</w:t>
      </w:r>
      <w:r>
        <w:rPr>
          <w:rFonts w:ascii="Arial" w:hAnsi="Arial" w:cs="Arial"/>
          <w:sz w:val="20"/>
          <w:szCs w:val="20"/>
          <w:lang w:val="de-DE"/>
        </w:rPr>
        <w:t>forderlich. Nähere Informationen dazu stehen auf der Internetseite des Bistums Speyer.</w:t>
      </w:r>
    </w:p>
    <w:p w14:paraId="1E3FA35B" w14:textId="77777777" w:rsidR="002B5EF4" w:rsidRPr="002B5EF4" w:rsidRDefault="002B5EF4" w:rsidP="002B5EF4">
      <w:pPr>
        <w:tabs>
          <w:tab w:val="left" w:pos="-5590"/>
          <w:tab w:val="left" w:pos="-4870"/>
          <w:tab w:val="left" w:pos="-4150"/>
          <w:tab w:val="left" w:pos="-3430"/>
          <w:tab w:val="left" w:pos="-2710"/>
          <w:tab w:val="left" w:pos="-1990"/>
          <w:tab w:val="left" w:pos="-1270"/>
          <w:tab w:val="left" w:pos="-550"/>
          <w:tab w:val="left" w:pos="170"/>
          <w:tab w:val="left" w:pos="890"/>
          <w:tab w:val="left" w:pos="1610"/>
          <w:tab w:val="left" w:pos="2330"/>
        </w:tabs>
        <w:spacing w:before="80" w:line="240" w:lineRule="atLeast"/>
        <w:ind w:left="-6804"/>
        <w:rPr>
          <w:rFonts w:ascii="Arial" w:hAnsi="Arial" w:cs="Arial"/>
          <w:sz w:val="20"/>
          <w:szCs w:val="20"/>
          <w:lang w:val="de-DE"/>
        </w:rPr>
      </w:pPr>
      <w:r>
        <w:rPr>
          <w:rFonts w:ascii="Arial" w:hAnsi="Arial" w:cs="Arial"/>
          <w:sz w:val="20"/>
          <w:szCs w:val="20"/>
          <w:lang w:val="de-DE"/>
        </w:rPr>
        <w:t xml:space="preserve">Anstelle von Kränzen und Blumenspenden wird im Sinne des Verstorbenen um Spenden für die Bischöfliche Stiftung für Mutter und Kind gebeten (Liga-Bank Speyer, IBAN: </w:t>
      </w:r>
      <w:r w:rsidRPr="002B5EF4">
        <w:rPr>
          <w:rFonts w:ascii="Arial" w:hAnsi="Arial" w:cs="Arial"/>
          <w:sz w:val="20"/>
          <w:szCs w:val="20"/>
          <w:lang w:val="de-DE"/>
        </w:rPr>
        <w:t>DE29750903000000080888</w:t>
      </w:r>
      <w:r>
        <w:rPr>
          <w:rFonts w:ascii="Arial" w:hAnsi="Arial" w:cs="Arial"/>
          <w:sz w:val="20"/>
          <w:szCs w:val="20"/>
          <w:lang w:val="de-DE"/>
        </w:rPr>
        <w:t xml:space="preserve">, BIC: </w:t>
      </w:r>
      <w:r w:rsidRPr="002B5EF4">
        <w:rPr>
          <w:rFonts w:ascii="Arial" w:hAnsi="Arial" w:cs="Arial"/>
          <w:sz w:val="20"/>
          <w:szCs w:val="20"/>
          <w:lang w:val="de-DE"/>
        </w:rPr>
        <w:t>GENODEF1M05</w:t>
      </w:r>
      <w:r>
        <w:rPr>
          <w:rFonts w:ascii="Arial" w:hAnsi="Arial" w:cs="Arial"/>
          <w:sz w:val="20"/>
          <w:szCs w:val="20"/>
          <w:lang w:val="de-DE"/>
        </w:rPr>
        <w:t>).</w:t>
      </w:r>
    </w:p>
    <w:sectPr w:rsidR="002B5EF4" w:rsidRPr="002B5EF4" w:rsidSect="00C12A4B">
      <w:pgSz w:w="11905" w:h="16837"/>
      <w:pgMar w:top="284" w:right="1440" w:bottom="426" w:left="8010" w:header="1440" w:footer="81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E0"/>
    <w:rsid w:val="00155E51"/>
    <w:rsid w:val="001649A0"/>
    <w:rsid w:val="0023393C"/>
    <w:rsid w:val="002B5EF4"/>
    <w:rsid w:val="002E6939"/>
    <w:rsid w:val="00354081"/>
    <w:rsid w:val="004111AE"/>
    <w:rsid w:val="004445E0"/>
    <w:rsid w:val="005420A6"/>
    <w:rsid w:val="00705C0C"/>
    <w:rsid w:val="00843EBC"/>
    <w:rsid w:val="00850859"/>
    <w:rsid w:val="00993D58"/>
    <w:rsid w:val="00AA7322"/>
    <w:rsid w:val="00AB369B"/>
    <w:rsid w:val="00AB7F66"/>
    <w:rsid w:val="00AD12E6"/>
    <w:rsid w:val="00AD1B1F"/>
    <w:rsid w:val="00B61B41"/>
    <w:rsid w:val="00B633B0"/>
    <w:rsid w:val="00BD35FD"/>
    <w:rsid w:val="00C12A4B"/>
    <w:rsid w:val="00C5635D"/>
    <w:rsid w:val="00D963DE"/>
    <w:rsid w:val="00E12CB2"/>
    <w:rsid w:val="00F26DAC"/>
    <w:rsid w:val="00F97982"/>
    <w:rsid w:val="00FF14B1"/>
    <w:rsid w:val="00FF4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2F8B6"/>
  <w15:chartTrackingRefBased/>
  <w15:docId w15:val="{D37FD9EE-576D-44A2-B76F-77F77C31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Courier" w:hAnsi="Courie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style>
  <w:style w:type="table" w:styleId="Tabellenraster">
    <w:name w:val="Table Grid"/>
    <w:basedOn w:val="NormaleTabelle"/>
    <w:uiPriority w:val="39"/>
    <w:rsid w:val="00FF4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B5EF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5EF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600332">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55657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Gott ist die Liebe, und wer in der Liebe bleibt, bleibt in Gott (1 Joh 4,16)</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 ist die Liebe, und wer in der Liebe bleibt, bleibt in Gott (1 Joh 4,16)</dc:title>
  <dc:subject/>
  <dc:creator>EDV</dc:creator>
  <cp:keywords/>
  <dc:description/>
  <cp:lastModifiedBy>Markus Herr</cp:lastModifiedBy>
  <cp:revision>4</cp:revision>
  <cp:lastPrinted>2020-06-16T16:14:00Z</cp:lastPrinted>
  <dcterms:created xsi:type="dcterms:W3CDTF">2020-06-16T19:42:00Z</dcterms:created>
  <dcterms:modified xsi:type="dcterms:W3CDTF">2020-06-17T08:12:00Z</dcterms:modified>
</cp:coreProperties>
</file>